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75C7" w14:textId="5F9D778C" w:rsidR="00BB08D4" w:rsidRPr="00081997" w:rsidRDefault="00A80116" w:rsidP="00081997">
      <w:pPr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081997"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桃園市政府及所屬各機關學校員工職</w:t>
      </w:r>
      <w:proofErr w:type="gramStart"/>
      <w:r w:rsidRPr="00081997"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場霸凌</w:t>
      </w:r>
      <w:proofErr w:type="gramEnd"/>
      <w:r w:rsidRPr="00081997">
        <w:rPr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FFF"/>
        </w:rPr>
        <w:t>防治與申訴作業注意事項</w:t>
      </w:r>
    </w:p>
    <w:p w14:paraId="37002607" w14:textId="13137C7C" w:rsidR="00A80116" w:rsidRPr="00081997" w:rsidRDefault="00A80116" w:rsidP="00081997">
      <w:pPr>
        <w:spacing w:line="500" w:lineRule="exact"/>
        <w:jc w:val="right"/>
        <w:rPr>
          <w:rFonts w:ascii="標楷體" w:eastAsia="標楷體" w:hAnsi="標楷體"/>
          <w:color w:val="000000"/>
          <w:sz w:val="20"/>
          <w:szCs w:val="20"/>
          <w:shd w:val="clear" w:color="auto" w:fill="FFFFFF"/>
        </w:rPr>
      </w:pPr>
      <w:r w:rsidRPr="00081997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民國111年05月02日</w:t>
      </w:r>
    </w:p>
    <w:p w14:paraId="1E454CC1" w14:textId="6A0644EE" w:rsidR="00A80116" w:rsidRPr="00A306CC" w:rsidRDefault="00A80116" w:rsidP="0008199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一、桃園市政府（以下簡稱本府）為建構本府及所屬各機關學校（以下簡稱各機關學校）健康友善之職場環境及避免員工於執行職務時，遭受 身體或精神不法侵害，使其安心投入工作，特訂定本注意事項。</w:t>
      </w:r>
    </w:p>
    <w:p w14:paraId="6381683F" w14:textId="77777777" w:rsidR="00081997" w:rsidRPr="00A306CC" w:rsidRDefault="00A80116" w:rsidP="0008199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二、本注意事項用詞定義如下：</w:t>
      </w:r>
    </w:p>
    <w:p w14:paraId="02EDBA4E" w14:textId="77777777" w:rsidR="00081997" w:rsidRPr="00A306CC" w:rsidRDefault="00A80116" w:rsidP="00081997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)員工：指各機關學校公務人員、教師、約聘僱人員、技工、工友 、駕駛、駐衛警察及臨時人員。</w:t>
      </w:r>
    </w:p>
    <w:p w14:paraId="4D1A8242" w14:textId="39558FFE" w:rsidR="00A80116" w:rsidRPr="00A306CC" w:rsidRDefault="00A80116" w:rsidP="00081997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bookmarkStart w:id="0" w:name="_Hlk182904526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場霸凌：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指發生在工作場所中，藉由權力濫用與不公平之處置 ，造成持續性之冒犯、威脅、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冷落、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孤立或侮辱行為，使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被霸凌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 xml:space="preserve"> 者感到受挫、被威脅、羞辱、被孤立及受傷，進而折損其自信並帶來沈重之身心壓力。</w:t>
      </w:r>
      <w:bookmarkEnd w:id="0"/>
    </w:p>
    <w:p w14:paraId="270B4E47" w14:textId="56928E7F" w:rsidR="00A80116" w:rsidRPr="00A306CC" w:rsidRDefault="00A80116" w:rsidP="0008199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三、各機關學校應指定受理職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申訴案件專責處理單位或人員，與設 置申訴之電話及電子信箱；各機關學校受理員工職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處理標準作 業流程如附件一。</w:t>
      </w:r>
    </w:p>
    <w:p w14:paraId="1D4385E3" w14:textId="52D1B86D" w:rsidR="00A80116" w:rsidRPr="00A306CC" w:rsidRDefault="00A80116" w:rsidP="0008199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四、各機關學校應積極防治職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案件之發生，得利用集會、訓練課程 或文宣等方式，加強有關職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防治措施及申訴管道之宣導。</w:t>
      </w:r>
    </w:p>
    <w:p w14:paraId="0DC5CEF3" w14:textId="77777777" w:rsidR="00081997" w:rsidRPr="00A306CC" w:rsidRDefault="00A80116" w:rsidP="00081997">
      <w:pPr>
        <w:spacing w:line="50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五、被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霸凌者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或其代理人除可依相關法律請求協助外，並得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向霸凌者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所屬 機關學校提出申訴。如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霸凌者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為各機關學校首長，應向其上級機關提 出申訴。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前項申訴，得以言詞或書面提出，以書面提出者，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應撰具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申訴書（如 附件二）。如以言詞提出者，受理人員應作成申訴紀錄（如附件三），並向申訴人朗讀或使其閱讀，確認內容無誤後，由其簽名或蓋章。 申訴書或申訴紀錄，應載明下列事項，並由申訴人簽名或蓋章：</w:t>
      </w:r>
    </w:p>
    <w:p w14:paraId="79D22D82" w14:textId="77777777" w:rsidR="00081997" w:rsidRPr="00A306CC" w:rsidRDefault="00A80116" w:rsidP="00081997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)申訴人姓名、國民身分證統一編號、服務機關、職稱、住居所及聯絡電話。</w:t>
      </w:r>
    </w:p>
    <w:p w14:paraId="7DD76567" w14:textId="77777777" w:rsidR="00081997" w:rsidRPr="00A306CC" w:rsidRDefault="00A80116" w:rsidP="00081997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(二)如委任代理人者，應載明其姓名、國民身分證統一編號、住居所及聯絡電話，委任代理人並應檢附委任書（如附件四）。</w:t>
      </w:r>
    </w:p>
    <w:p w14:paraId="62532935" w14:textId="77777777" w:rsidR="00081997" w:rsidRPr="00A306CC" w:rsidRDefault="00A80116" w:rsidP="00081997">
      <w:pPr>
        <w:spacing w:line="500" w:lineRule="exact"/>
        <w:ind w:leftChars="200" w:left="104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(三)申訴事實發生日期、內容、相關事證或人證。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申訴書或紀錄不合前項規定，而其情形可補正者，應通知申訴人或其代理人於十四日內補正。</w:t>
      </w:r>
    </w:p>
    <w:p w14:paraId="4BBABE73" w14:textId="0D752683" w:rsidR="00A80116" w:rsidRPr="00A306CC" w:rsidRDefault="00A80116" w:rsidP="00081997">
      <w:pPr>
        <w:spacing w:line="500" w:lineRule="exact"/>
        <w:ind w:leftChars="200" w:left="4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依第一項提出申訴者，應於事件發生起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年內為之，如屬持續發生者，以最後一次案件發生時間起算之。</w:t>
      </w:r>
    </w:p>
    <w:p w14:paraId="328AE16F" w14:textId="12BD2E08" w:rsidR="00A80116" w:rsidRPr="00A306CC" w:rsidRDefault="00A80116" w:rsidP="00081997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六、各機關學校處理職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申訴案件時，應組成職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申訴處理專案小組（以下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簡稱專案小組），置委員五人至九人，其中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人為召集人，必要時得聘請專家學者擔任。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專案小組委員任一性別比例不得低於三分之一。</w:t>
      </w:r>
    </w:p>
    <w:p w14:paraId="179EA352" w14:textId="77777777" w:rsidR="00081997" w:rsidRPr="00A306CC" w:rsidRDefault="00A80116" w:rsidP="00081997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七、專案小組處理程序如下：</w:t>
      </w:r>
    </w:p>
    <w:p w14:paraId="40856876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)接獲職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申訴案件，轉請召集人於七日內指派三人以上之委員組成調查小組進行調查。</w:t>
      </w:r>
    </w:p>
    <w:p w14:paraId="442E5FC5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(二)調查小組調查過程應保護當事人之隱私權及其他人格法益，調查結束後，並應作成調查報告，提專案小組審議。</w:t>
      </w:r>
    </w:p>
    <w:p w14:paraId="0F5F1E63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(三)申訴案件之審議，必要時得通知當事人或關係人到場說明。</w:t>
      </w:r>
    </w:p>
    <w:p w14:paraId="112209DB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四)專案小組對申訴案件之審議，應作出成立或不成立之決定。決定成立者，應作成懲處及其他適當處理之建議；決定不成立者，仍應審酌審議情形，為必要處理之建議。另申訴案件經證實，申訴人有誣告之事實者，亦應作成懲處及其他適當處理之建議。</w:t>
      </w:r>
    </w:p>
    <w:p w14:paraId="62C6BF25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(五)申訴決定應載明理由，以書面通知當事人，必要時得移請相關機關依規定辦理。當事人對審議決定不服時，得按其身分依適用法令提起救濟。申訴決定函復當事人時，應同時檢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送職場霸凌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申訴案件調查報告書（如附件五）副知其上級機關及本府人事處。</w:t>
      </w:r>
    </w:p>
    <w:p w14:paraId="17CDB082" w14:textId="084BE617" w:rsidR="00A80116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(六)申訴案件應自受理之次日起二個月內調查完成並作成決定，必要時得延長一個月，並通知當事人。</w:t>
      </w:r>
    </w:p>
    <w:p w14:paraId="31131058" w14:textId="4249651D" w:rsidR="00A80116" w:rsidRPr="00A306CC" w:rsidRDefault="00A80116" w:rsidP="00081997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八、職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案件申訴人於專案小組作成決定前，得以書面撤回其申訴；經撤回者，不得就同一案由再為申訴。</w:t>
      </w:r>
    </w:p>
    <w:p w14:paraId="4A5DF50F" w14:textId="607BDA85" w:rsidR="00A80116" w:rsidRPr="00A306CC" w:rsidRDefault="00A80116" w:rsidP="00081997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九、職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申訴案件有下列情形之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者，應不受理，並以書面敘明理由通知當事人：(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)申訴不符規定而無法通知補正，或經通知補正逾期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補正。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(二)提起申訴逾申訴期限。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(三)申訴人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非職場霸凌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案件之當事人或其代理人。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(四)同一事由經申訴審議決定確定或已撤回後，再提起申訴。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(五)對不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屬職場霸凌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範圍之案件，提起申訴。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(六)無具體之事實內容或未具真實姓名、服務機關及住居所。</w:t>
      </w:r>
    </w:p>
    <w:p w14:paraId="4D273E82" w14:textId="36643555" w:rsidR="00A80116" w:rsidRPr="00A306CC" w:rsidRDefault="00A80116" w:rsidP="00081997">
      <w:pPr>
        <w:spacing w:line="5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十、參與職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申訴案件之處理、調查、審議之人員，對於處理申訴案件所獲悉之內容，應負保密義務，違者按情節輕重予以懲處。</w:t>
      </w:r>
    </w:p>
    <w:p w14:paraId="1F743362" w14:textId="77777777" w:rsidR="00081997" w:rsidRPr="00A306CC" w:rsidRDefault="00A80116" w:rsidP="00081997">
      <w:pPr>
        <w:spacing w:line="5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十一、參與職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申訴案件之處理、調查、審議之人員，有下列各款情形之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者，應自行迴避：</w:t>
      </w:r>
    </w:p>
    <w:p w14:paraId="5D131CDD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)本人或其配偶、前配偶、四親等內之血親或三親等內之姻親或曾有此關係者為案件之當事人。</w:t>
      </w:r>
    </w:p>
    <w:p w14:paraId="299F4641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(二)本人或其配偶、前配偶，就該案件與當事人有共同權利人或共同義務人之關係。</w:t>
      </w:r>
    </w:p>
    <w:p w14:paraId="4990B05D" w14:textId="52C9FA9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(三)現為或曾為該案件當事人之代理人、輔佐人。</w:t>
      </w:r>
    </w:p>
    <w:p w14:paraId="10684EA0" w14:textId="77777777" w:rsidR="00081997" w:rsidRPr="00A306CC" w:rsidRDefault="00A80116" w:rsidP="00081997">
      <w:pPr>
        <w:spacing w:line="500" w:lineRule="exact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(四)於該案件，曾為證人、鑑定人。</w:t>
      </w:r>
    </w:p>
    <w:p w14:paraId="67B4AC59" w14:textId="02339859" w:rsidR="00A80116" w:rsidRPr="00A306CC" w:rsidRDefault="00A80116" w:rsidP="00081997">
      <w:pPr>
        <w:spacing w:line="500" w:lineRule="exact"/>
        <w:ind w:leftChars="200" w:left="48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申訴案件之處理、調查、審議人員有下列各款情形之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者，當事人得申請迴避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)有前項各款情形而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自行迴避。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(二)有具體事實，足認其執行調查有偏頗之虞。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前項申請，應舉其原因及事實，向專案小組申請迴避；被申請迴避之處理、調查、審議人員，對於該申請得提出意見書。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被申請迴避之處理、調查、審議人員在專案小組就該申請案件為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准駁前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，應停止處理、調查、審議工作。但有急迫情形，仍應為必要處置。</w:t>
      </w:r>
      <w:r w:rsidRPr="00A306CC">
        <w:rPr>
          <w:rFonts w:ascii="標楷體" w:eastAsia="標楷體" w:hAnsi="標楷體" w:hint="eastAsia"/>
          <w:color w:val="000000"/>
          <w:sz w:val="28"/>
          <w:szCs w:val="28"/>
        </w:rPr>
        <w:br/>
        <w:t>處理、調查、審議人員有第一項各款情形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自行迴避，而未經當事人申請迴避者，應由專案小組命其迴避。</w:t>
      </w:r>
    </w:p>
    <w:p w14:paraId="70F84ADF" w14:textId="79A54337" w:rsidR="00A80116" w:rsidRPr="00A306CC" w:rsidRDefault="00A80116" w:rsidP="00081997">
      <w:pPr>
        <w:spacing w:line="5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十二、職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場霸凌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案件如已進入司法程序、移送監察院審查或懲戒法院審理者，專案小組得決議暫緩調查及審議。</w:t>
      </w:r>
    </w:p>
    <w:p w14:paraId="49BD2176" w14:textId="1D3C4948" w:rsidR="00A80116" w:rsidRPr="00A306CC" w:rsidRDefault="00A80116" w:rsidP="00081997">
      <w:pPr>
        <w:spacing w:line="5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十三、各機關學校得視當事人需要，透過本府員工協助方案或本府教育局教師諮商輔導支持服務等機制，協助轉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介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相關專業機構，且持續關懷當事人後續情形。</w:t>
      </w:r>
    </w:p>
    <w:p w14:paraId="48B8E6FB" w14:textId="1E00D31B" w:rsidR="00A80116" w:rsidRPr="00A306CC" w:rsidRDefault="00A80116" w:rsidP="00081997">
      <w:pPr>
        <w:spacing w:line="5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十四、專案小組所需經費由各機關學校相關預算項下支應。</w:t>
      </w:r>
    </w:p>
    <w:p w14:paraId="20AF859B" w14:textId="6264654A" w:rsidR="00A80116" w:rsidRPr="00A306CC" w:rsidRDefault="00A80116" w:rsidP="00081997">
      <w:pPr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十五、各機關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學校倘另定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有防治與申訴作業規定，於</w:t>
      </w:r>
      <w:proofErr w:type="gramStart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A306CC">
        <w:rPr>
          <w:rFonts w:ascii="標楷體" w:eastAsia="標楷體" w:hAnsi="標楷體" w:hint="eastAsia"/>
          <w:color w:val="000000"/>
          <w:sz w:val="28"/>
          <w:szCs w:val="28"/>
        </w:rPr>
        <w:t>牴觸本注意事項之範圍內，從其規定；無相關規定者，應依本注意事項辦理。</w:t>
      </w:r>
    </w:p>
    <w:sectPr w:rsidR="00A80116" w:rsidRPr="00A306CC" w:rsidSect="00A801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16"/>
    <w:rsid w:val="00081997"/>
    <w:rsid w:val="00800876"/>
    <w:rsid w:val="00A306CC"/>
    <w:rsid w:val="00A80116"/>
    <w:rsid w:val="00BB08D4"/>
    <w:rsid w:val="00CC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76421"/>
  <w15:chartTrackingRefBased/>
  <w15:docId w15:val="{98D48B9B-2BB4-4680-B70B-C6AD2770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8011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A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886952459938</dc:creator>
  <cp:keywords/>
  <dc:description/>
  <cp:lastModifiedBy>886952459938</cp:lastModifiedBy>
  <cp:revision>3</cp:revision>
  <dcterms:created xsi:type="dcterms:W3CDTF">2024-11-19T01:23:00Z</dcterms:created>
  <dcterms:modified xsi:type="dcterms:W3CDTF">2024-11-19T02:43:00Z</dcterms:modified>
</cp:coreProperties>
</file>